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C03" w:rsidRPr="00DF5C03" w:rsidRDefault="00BB23AA" w:rsidP="00DF5C03">
      <w:pPr>
        <w:jc w:val="center"/>
        <w:rPr>
          <w:rFonts w:ascii="宋体" w:hAnsi="宋体" w:hint="eastAsia"/>
          <w:b/>
          <w:bCs/>
          <w:spacing w:val="15"/>
          <w:sz w:val="27"/>
          <w:szCs w:val="27"/>
          <w:shd w:val="clear" w:color="auto" w:fill="F9F9F9"/>
        </w:rPr>
      </w:pPr>
      <w:r w:rsidRPr="00DF5C03">
        <w:rPr>
          <w:rFonts w:ascii="宋体" w:hAnsi="宋体"/>
          <w:b/>
          <w:bCs/>
          <w:spacing w:val="15"/>
          <w:sz w:val="27"/>
          <w:szCs w:val="27"/>
          <w:shd w:val="clear" w:color="auto" w:fill="F9F9F9"/>
        </w:rPr>
        <w:t>装配式建筑评价标准2月起实施</w:t>
      </w:r>
    </w:p>
    <w:p w:rsidR="008A769E" w:rsidRPr="00DF5C03" w:rsidRDefault="00BB23AA" w:rsidP="00DF5C03">
      <w:pPr>
        <w:jc w:val="center"/>
        <w:rPr>
          <w:rFonts w:ascii="宋体" w:hAnsi="宋体" w:hint="eastAsia"/>
          <w:b/>
          <w:bCs/>
          <w:spacing w:val="15"/>
          <w:sz w:val="27"/>
          <w:szCs w:val="27"/>
          <w:shd w:val="clear" w:color="auto" w:fill="F9F9F9"/>
        </w:rPr>
      </w:pPr>
      <w:r w:rsidRPr="00DF5C03">
        <w:rPr>
          <w:rFonts w:ascii="宋体" w:hAnsi="宋体"/>
          <w:b/>
          <w:bCs/>
          <w:spacing w:val="15"/>
          <w:sz w:val="27"/>
          <w:szCs w:val="27"/>
          <w:shd w:val="clear" w:color="auto" w:fill="F9F9F9"/>
        </w:rPr>
        <w:t>装配率不得低于50%　宜采用装配化装修</w:t>
      </w:r>
    </w:p>
    <w:p w:rsidR="00BB23AA" w:rsidRPr="00BB23AA" w:rsidRDefault="00BB23AA" w:rsidP="00BB23AA">
      <w:pPr>
        <w:widowControl/>
        <w:spacing w:line="480" w:lineRule="atLeast"/>
        <w:jc w:val="left"/>
        <w:rPr>
          <w:rFonts w:ascii="Simsun" w:eastAsia="宋体" w:hAnsi="Simsun" w:cs="宋体"/>
          <w:color w:val="000000"/>
          <w:kern w:val="0"/>
          <w:sz w:val="24"/>
          <w:szCs w:val="24"/>
        </w:rPr>
      </w:pPr>
      <w:r>
        <w:rPr>
          <w:rFonts w:ascii="Simsun" w:eastAsia="宋体" w:hAnsi="Simsun" w:cs="宋体" w:hint="eastAsia"/>
          <w:color w:val="000000"/>
          <w:kern w:val="0"/>
          <w:sz w:val="24"/>
          <w:szCs w:val="24"/>
        </w:rPr>
        <w:t xml:space="preserve">    </w:t>
      </w:r>
      <w:r w:rsidRPr="00BB23AA">
        <w:rPr>
          <w:rFonts w:ascii="Simsun" w:eastAsia="宋体" w:hAnsi="Simsun" w:cs="宋体"/>
          <w:color w:val="000000"/>
          <w:kern w:val="0"/>
          <w:sz w:val="24"/>
          <w:szCs w:val="24"/>
        </w:rPr>
        <w:t>住房城乡建设部日前印发通知，批准《装配式建筑评价标准》（以下简称《装配式标准》）为国家标准，自</w:t>
      </w:r>
      <w:r w:rsidRPr="00BB23AA">
        <w:rPr>
          <w:rFonts w:ascii="Simsun" w:eastAsia="宋体" w:hAnsi="Simsun" w:cs="宋体"/>
          <w:color w:val="000000"/>
          <w:kern w:val="0"/>
          <w:sz w:val="24"/>
          <w:szCs w:val="24"/>
        </w:rPr>
        <w:t>2018</w:t>
      </w:r>
      <w:r w:rsidRPr="00BB23AA">
        <w:rPr>
          <w:rFonts w:ascii="Simsun" w:eastAsia="宋体" w:hAnsi="Simsun" w:cs="宋体"/>
          <w:color w:val="000000"/>
          <w:kern w:val="0"/>
          <w:sz w:val="24"/>
          <w:szCs w:val="24"/>
        </w:rPr>
        <w:t>年</w:t>
      </w:r>
      <w:r w:rsidRPr="00BB23AA">
        <w:rPr>
          <w:rFonts w:ascii="Simsun" w:eastAsia="宋体" w:hAnsi="Simsun" w:cs="宋体"/>
          <w:color w:val="000000"/>
          <w:kern w:val="0"/>
          <w:sz w:val="24"/>
          <w:szCs w:val="24"/>
        </w:rPr>
        <w:t>2</w:t>
      </w:r>
      <w:r w:rsidRPr="00BB23AA">
        <w:rPr>
          <w:rFonts w:ascii="Simsun" w:eastAsia="宋体" w:hAnsi="Simsun" w:cs="宋体"/>
          <w:color w:val="000000"/>
          <w:kern w:val="0"/>
          <w:sz w:val="24"/>
          <w:szCs w:val="24"/>
        </w:rPr>
        <w:t>月</w:t>
      </w:r>
      <w:r w:rsidRPr="00BB23AA">
        <w:rPr>
          <w:rFonts w:ascii="Simsun" w:eastAsia="宋体" w:hAnsi="Simsun" w:cs="宋体"/>
          <w:color w:val="000000"/>
          <w:kern w:val="0"/>
          <w:sz w:val="24"/>
          <w:szCs w:val="24"/>
        </w:rPr>
        <w:t>1</w:t>
      </w:r>
      <w:r w:rsidRPr="00BB23AA">
        <w:rPr>
          <w:rFonts w:ascii="Simsun" w:eastAsia="宋体" w:hAnsi="Simsun" w:cs="宋体"/>
          <w:color w:val="000000"/>
          <w:kern w:val="0"/>
          <w:sz w:val="24"/>
          <w:szCs w:val="24"/>
        </w:rPr>
        <w:t>日起实施。原国家标准《工业化建筑评价标准》同时废止。</w:t>
      </w:r>
    </w:p>
    <w:p w:rsidR="00BB23AA" w:rsidRPr="00BB23AA" w:rsidRDefault="00BB23AA" w:rsidP="00BB23AA">
      <w:pPr>
        <w:widowControl/>
        <w:spacing w:line="480" w:lineRule="atLeast"/>
        <w:jc w:val="left"/>
        <w:rPr>
          <w:rFonts w:ascii="Simsun" w:eastAsia="宋体" w:hAnsi="Simsun" w:cs="宋体"/>
          <w:color w:val="000000"/>
          <w:kern w:val="0"/>
          <w:sz w:val="24"/>
          <w:szCs w:val="24"/>
        </w:rPr>
      </w:pPr>
      <w:r w:rsidRPr="00BB23AA">
        <w:rPr>
          <w:rFonts w:ascii="Simsun" w:eastAsia="宋体" w:hAnsi="Simsun" w:cs="宋体"/>
          <w:color w:val="000000"/>
          <w:kern w:val="0"/>
          <w:sz w:val="24"/>
          <w:szCs w:val="24"/>
        </w:rPr>
        <w:t xml:space="preserve">　　据介绍，装配式建筑代表新一轮建筑业科技革命和产业变革方向，既是传统建筑业转型与建造方式的重大变革，也是推进供给侧结构性改革的重要举措，</w:t>
      </w:r>
      <w:proofErr w:type="gramStart"/>
      <w:r w:rsidRPr="00BB23AA">
        <w:rPr>
          <w:rFonts w:ascii="Simsun" w:eastAsia="宋体" w:hAnsi="Simsun" w:cs="宋体"/>
          <w:color w:val="000000"/>
          <w:kern w:val="0"/>
          <w:sz w:val="24"/>
          <w:szCs w:val="24"/>
        </w:rPr>
        <w:t>更是新型</w:t>
      </w:r>
      <w:proofErr w:type="gramEnd"/>
      <w:r w:rsidRPr="00BB23AA">
        <w:rPr>
          <w:rFonts w:ascii="Simsun" w:eastAsia="宋体" w:hAnsi="Simsun" w:cs="宋体"/>
          <w:color w:val="000000"/>
          <w:kern w:val="0"/>
          <w:sz w:val="24"/>
          <w:szCs w:val="24"/>
        </w:rPr>
        <w:t>城镇化建设的有力支撑。近年来，我国在积极探索发展装配式建筑过程中，在技术规范与标准的顶层设计的支撑保障方面遇到了一些亟待解决的难题。这使得我国的相关标准与国际可持续发展的装配式建筑建造方式的先进标准相比还有很大差距。</w:t>
      </w:r>
    </w:p>
    <w:p w:rsidR="00BB23AA" w:rsidRPr="00BB23AA" w:rsidRDefault="00BB23AA" w:rsidP="00BB23AA">
      <w:pPr>
        <w:widowControl/>
        <w:spacing w:line="480" w:lineRule="atLeast"/>
        <w:jc w:val="left"/>
        <w:rPr>
          <w:rFonts w:ascii="Simsun" w:eastAsia="宋体" w:hAnsi="Simsun" w:cs="宋体"/>
          <w:color w:val="000000"/>
          <w:kern w:val="0"/>
          <w:sz w:val="24"/>
          <w:szCs w:val="24"/>
        </w:rPr>
      </w:pPr>
      <w:r w:rsidRPr="00BB23AA">
        <w:rPr>
          <w:rFonts w:ascii="Simsun" w:eastAsia="宋体" w:hAnsi="Simsun" w:cs="宋体"/>
          <w:color w:val="000000"/>
          <w:kern w:val="0"/>
          <w:sz w:val="24"/>
          <w:szCs w:val="24"/>
        </w:rPr>
        <w:t xml:space="preserve">　　为促进装配式建筑发展、规范装配式建筑评价，根据住房城乡建设部标准定额司</w:t>
      </w:r>
      <w:r w:rsidRPr="00BB23AA">
        <w:rPr>
          <w:rFonts w:ascii="Simsun" w:eastAsia="宋体" w:hAnsi="Simsun" w:cs="宋体"/>
          <w:color w:val="000000"/>
          <w:kern w:val="0"/>
          <w:sz w:val="24"/>
          <w:szCs w:val="24"/>
        </w:rPr>
        <w:t>“</w:t>
      </w:r>
      <w:r w:rsidRPr="00BB23AA">
        <w:rPr>
          <w:rFonts w:ascii="Simsun" w:eastAsia="宋体" w:hAnsi="Simsun" w:cs="宋体"/>
          <w:color w:val="000000"/>
          <w:kern w:val="0"/>
          <w:sz w:val="24"/>
          <w:szCs w:val="24"/>
        </w:rPr>
        <w:t>关于请开展《工业化建筑评价标准》修订工作的函</w:t>
      </w:r>
      <w:r w:rsidRPr="00BB23AA">
        <w:rPr>
          <w:rFonts w:ascii="Simsun" w:eastAsia="宋体" w:hAnsi="Simsun" w:cs="宋体"/>
          <w:color w:val="000000"/>
          <w:kern w:val="0"/>
          <w:sz w:val="24"/>
          <w:szCs w:val="24"/>
        </w:rPr>
        <w:t>”</w:t>
      </w:r>
      <w:r w:rsidRPr="00BB23AA">
        <w:rPr>
          <w:rFonts w:ascii="Simsun" w:eastAsia="宋体" w:hAnsi="Simsun" w:cs="宋体"/>
          <w:color w:val="000000"/>
          <w:kern w:val="0"/>
          <w:sz w:val="24"/>
          <w:szCs w:val="24"/>
        </w:rPr>
        <w:t>的要求，住房城乡建设部科技与产业化发展中心（住宅产业化促进中心）会同有关单位开展了装配式标准的编制工作。编制组开展了广泛的调查研究，认真分析了《工业化建筑评价标准》的实施情况，总结了实践经验，参考有关国家标准和国外先进标准相关内容，开展了多项专题研究，并在广泛征求意见的基础上，编制了《装配式标准》。</w:t>
      </w:r>
    </w:p>
    <w:p w:rsidR="00BB23AA" w:rsidRPr="00BB23AA" w:rsidRDefault="00BB23AA" w:rsidP="00BB23AA">
      <w:pPr>
        <w:widowControl/>
        <w:spacing w:line="480" w:lineRule="atLeast"/>
        <w:jc w:val="left"/>
        <w:rPr>
          <w:rFonts w:ascii="Simsun" w:eastAsia="宋体" w:hAnsi="Simsun" w:cs="宋体"/>
          <w:color w:val="000000"/>
          <w:kern w:val="0"/>
          <w:sz w:val="24"/>
          <w:szCs w:val="24"/>
        </w:rPr>
      </w:pPr>
      <w:r w:rsidRPr="00BB23AA">
        <w:rPr>
          <w:rFonts w:ascii="Simsun" w:eastAsia="宋体" w:hAnsi="Simsun" w:cs="宋体"/>
          <w:color w:val="000000"/>
          <w:kern w:val="0"/>
          <w:sz w:val="24"/>
          <w:szCs w:val="24"/>
        </w:rPr>
        <w:t xml:space="preserve">　　《装配式标准》与</w:t>
      </w:r>
      <w:r w:rsidRPr="00BB23AA">
        <w:rPr>
          <w:rFonts w:ascii="Simsun" w:eastAsia="宋体" w:hAnsi="Simsun" w:cs="宋体"/>
          <w:color w:val="000000"/>
          <w:kern w:val="0"/>
          <w:sz w:val="24"/>
          <w:szCs w:val="24"/>
        </w:rPr>
        <w:t>2017</w:t>
      </w:r>
      <w:r w:rsidRPr="00BB23AA">
        <w:rPr>
          <w:rFonts w:ascii="Simsun" w:eastAsia="宋体" w:hAnsi="Simsun" w:cs="宋体"/>
          <w:color w:val="000000"/>
          <w:kern w:val="0"/>
          <w:sz w:val="24"/>
          <w:szCs w:val="24"/>
        </w:rPr>
        <w:t>年</w:t>
      </w:r>
      <w:r w:rsidRPr="00BB23AA">
        <w:rPr>
          <w:rFonts w:ascii="Simsun" w:eastAsia="宋体" w:hAnsi="Simsun" w:cs="宋体"/>
          <w:color w:val="000000"/>
          <w:kern w:val="0"/>
          <w:sz w:val="24"/>
          <w:szCs w:val="24"/>
        </w:rPr>
        <w:t>6</w:t>
      </w:r>
      <w:r w:rsidRPr="00BB23AA">
        <w:rPr>
          <w:rFonts w:ascii="Simsun" w:eastAsia="宋体" w:hAnsi="Simsun" w:cs="宋体"/>
          <w:color w:val="000000"/>
          <w:kern w:val="0"/>
          <w:sz w:val="24"/>
          <w:szCs w:val="24"/>
        </w:rPr>
        <w:t>月</w:t>
      </w:r>
      <w:r w:rsidRPr="00BB23AA">
        <w:rPr>
          <w:rFonts w:ascii="Simsun" w:eastAsia="宋体" w:hAnsi="Simsun" w:cs="宋体"/>
          <w:color w:val="000000"/>
          <w:kern w:val="0"/>
          <w:sz w:val="24"/>
          <w:szCs w:val="24"/>
        </w:rPr>
        <w:t>1</w:t>
      </w:r>
      <w:r w:rsidRPr="00BB23AA">
        <w:rPr>
          <w:rFonts w:ascii="Simsun" w:eastAsia="宋体" w:hAnsi="Simsun" w:cs="宋体"/>
          <w:color w:val="000000"/>
          <w:kern w:val="0"/>
          <w:sz w:val="24"/>
          <w:szCs w:val="24"/>
        </w:rPr>
        <w:t>日起实施的、由住房城乡建设部组织编制的《装配式混凝土建筑技术标准》、《装配式钢结构建筑技术标准》、《装配式木结构建筑技术标准》</w:t>
      </w:r>
      <w:r w:rsidRPr="00BB23AA">
        <w:rPr>
          <w:rFonts w:ascii="Simsun" w:eastAsia="宋体" w:hAnsi="Simsun" w:cs="宋体"/>
          <w:color w:val="000000"/>
          <w:kern w:val="0"/>
          <w:sz w:val="24"/>
          <w:szCs w:val="24"/>
        </w:rPr>
        <w:t>3</w:t>
      </w:r>
      <w:r w:rsidRPr="00BB23AA">
        <w:rPr>
          <w:rFonts w:ascii="Simsun" w:eastAsia="宋体" w:hAnsi="Simsun" w:cs="宋体"/>
          <w:color w:val="000000"/>
          <w:kern w:val="0"/>
          <w:sz w:val="24"/>
          <w:szCs w:val="24"/>
        </w:rPr>
        <w:t>个标准必将有效发挥引领作用，推动我国装配式建筑健康快速持续发展。</w:t>
      </w:r>
    </w:p>
    <w:p w:rsidR="00BB23AA" w:rsidRPr="00BB23AA" w:rsidRDefault="00BB23AA" w:rsidP="00BB23AA">
      <w:pPr>
        <w:widowControl/>
        <w:spacing w:line="480" w:lineRule="atLeast"/>
        <w:jc w:val="left"/>
        <w:rPr>
          <w:rFonts w:ascii="Simsun" w:eastAsia="宋体" w:hAnsi="Simsun" w:cs="宋体"/>
          <w:color w:val="000000"/>
          <w:kern w:val="0"/>
          <w:sz w:val="24"/>
          <w:szCs w:val="24"/>
        </w:rPr>
      </w:pPr>
      <w:r w:rsidRPr="00BB23AA">
        <w:rPr>
          <w:rFonts w:ascii="Simsun" w:eastAsia="宋体" w:hAnsi="Simsun" w:cs="宋体"/>
          <w:color w:val="000000"/>
          <w:kern w:val="0"/>
          <w:sz w:val="24"/>
          <w:szCs w:val="24"/>
        </w:rPr>
        <w:t xml:space="preserve">　　《装配式标准》主要包括总则、术语、基本规定、装配率计算、评价等级划分</w:t>
      </w:r>
      <w:r w:rsidRPr="00BB23AA">
        <w:rPr>
          <w:rFonts w:ascii="Simsun" w:eastAsia="宋体" w:hAnsi="Simsun" w:cs="宋体"/>
          <w:color w:val="000000"/>
          <w:kern w:val="0"/>
          <w:sz w:val="24"/>
          <w:szCs w:val="24"/>
        </w:rPr>
        <w:t>5</w:t>
      </w:r>
      <w:r w:rsidRPr="00BB23AA">
        <w:rPr>
          <w:rFonts w:ascii="Simsun" w:eastAsia="宋体" w:hAnsi="Simsun" w:cs="宋体"/>
          <w:color w:val="000000"/>
          <w:kern w:val="0"/>
          <w:sz w:val="24"/>
          <w:szCs w:val="24"/>
        </w:rPr>
        <w:t>部分内容，适用于评价民用建筑的装配化程度。《装配式标准》采用装配</w:t>
      </w:r>
      <w:proofErr w:type="gramStart"/>
      <w:r w:rsidRPr="00BB23AA">
        <w:rPr>
          <w:rFonts w:ascii="Simsun" w:eastAsia="宋体" w:hAnsi="Simsun" w:cs="宋体"/>
          <w:color w:val="000000"/>
          <w:kern w:val="0"/>
          <w:sz w:val="24"/>
          <w:szCs w:val="24"/>
        </w:rPr>
        <w:t>率评价</w:t>
      </w:r>
      <w:proofErr w:type="gramEnd"/>
      <w:r w:rsidRPr="00BB23AA">
        <w:rPr>
          <w:rFonts w:ascii="Simsun" w:eastAsia="宋体" w:hAnsi="Simsun" w:cs="宋体"/>
          <w:color w:val="000000"/>
          <w:kern w:val="0"/>
          <w:sz w:val="24"/>
          <w:szCs w:val="24"/>
        </w:rPr>
        <w:t>建筑的装配化程度。</w:t>
      </w:r>
    </w:p>
    <w:p w:rsidR="00BB23AA" w:rsidRPr="00BB23AA" w:rsidRDefault="00BB23AA" w:rsidP="00BB23AA">
      <w:pPr>
        <w:widowControl/>
        <w:spacing w:line="480" w:lineRule="atLeast"/>
        <w:jc w:val="left"/>
        <w:rPr>
          <w:rFonts w:ascii="Simsun" w:eastAsia="宋体" w:hAnsi="Simsun" w:cs="宋体"/>
          <w:color w:val="000000"/>
          <w:kern w:val="0"/>
          <w:sz w:val="24"/>
          <w:szCs w:val="24"/>
        </w:rPr>
      </w:pPr>
      <w:r w:rsidRPr="00BB23AA">
        <w:rPr>
          <w:rFonts w:ascii="Simsun" w:eastAsia="宋体" w:hAnsi="Simsun" w:cs="宋体"/>
          <w:color w:val="000000"/>
          <w:kern w:val="0"/>
          <w:sz w:val="24"/>
          <w:szCs w:val="24"/>
        </w:rPr>
        <w:t xml:space="preserve">　　根据《装配式标准》，装配率计算和装配式建筑等级评价应以单体建筑作为计算和评价单元并符合下列规定：单体建筑应按项目规划批准文件的建筑编号确认；建筑由主楼和裙房组成时，主楼和裙房可按不同的单体建筑进行计算和评价；</w:t>
      </w:r>
      <w:r w:rsidRPr="00BB23AA">
        <w:rPr>
          <w:rFonts w:ascii="Simsun" w:eastAsia="宋体" w:hAnsi="Simsun" w:cs="宋体"/>
          <w:color w:val="000000"/>
          <w:kern w:val="0"/>
          <w:sz w:val="24"/>
          <w:szCs w:val="24"/>
        </w:rPr>
        <w:lastRenderedPageBreak/>
        <w:t>单体建筑的层数不大于</w:t>
      </w:r>
      <w:r w:rsidRPr="00BB23AA">
        <w:rPr>
          <w:rFonts w:ascii="Simsun" w:eastAsia="宋体" w:hAnsi="Simsun" w:cs="宋体"/>
          <w:color w:val="000000"/>
          <w:kern w:val="0"/>
          <w:sz w:val="24"/>
          <w:szCs w:val="24"/>
        </w:rPr>
        <w:t xml:space="preserve">3 </w:t>
      </w:r>
      <w:proofErr w:type="gramStart"/>
      <w:r w:rsidRPr="00BB23AA">
        <w:rPr>
          <w:rFonts w:ascii="Simsun" w:eastAsia="宋体" w:hAnsi="Simsun" w:cs="宋体"/>
          <w:color w:val="000000"/>
          <w:kern w:val="0"/>
          <w:sz w:val="24"/>
          <w:szCs w:val="24"/>
        </w:rPr>
        <w:t>层且地上</w:t>
      </w:r>
      <w:proofErr w:type="gramEnd"/>
      <w:r w:rsidRPr="00BB23AA">
        <w:rPr>
          <w:rFonts w:ascii="Simsun" w:eastAsia="宋体" w:hAnsi="Simsun" w:cs="宋体"/>
          <w:color w:val="000000"/>
          <w:kern w:val="0"/>
          <w:sz w:val="24"/>
          <w:szCs w:val="24"/>
        </w:rPr>
        <w:t>建筑面积不超过</w:t>
      </w:r>
      <w:r w:rsidRPr="00BB23AA">
        <w:rPr>
          <w:rFonts w:ascii="Simsun" w:eastAsia="宋体" w:hAnsi="Simsun" w:cs="宋体"/>
          <w:color w:val="000000"/>
          <w:kern w:val="0"/>
          <w:sz w:val="24"/>
          <w:szCs w:val="24"/>
        </w:rPr>
        <w:t>500</w:t>
      </w:r>
      <w:r w:rsidRPr="00BB23AA">
        <w:rPr>
          <w:rFonts w:ascii="Simsun" w:eastAsia="宋体" w:hAnsi="Simsun" w:cs="宋体"/>
          <w:color w:val="000000"/>
          <w:kern w:val="0"/>
          <w:sz w:val="24"/>
          <w:szCs w:val="24"/>
        </w:rPr>
        <w:t>平方米时，可由多个单体建筑组成建筑组团作为计算和评价单元。</w:t>
      </w:r>
    </w:p>
    <w:p w:rsidR="00BB23AA" w:rsidRPr="00BB23AA" w:rsidRDefault="00BB23AA" w:rsidP="00BB23AA">
      <w:pPr>
        <w:widowControl/>
        <w:spacing w:line="480" w:lineRule="atLeast"/>
        <w:jc w:val="left"/>
        <w:rPr>
          <w:rFonts w:ascii="Simsun" w:eastAsia="宋体" w:hAnsi="Simsun" w:cs="宋体"/>
          <w:color w:val="000000"/>
          <w:kern w:val="0"/>
          <w:sz w:val="24"/>
          <w:szCs w:val="24"/>
        </w:rPr>
      </w:pPr>
      <w:r w:rsidRPr="00BB23AA">
        <w:rPr>
          <w:rFonts w:ascii="Simsun" w:eastAsia="宋体" w:hAnsi="Simsun" w:cs="宋体"/>
          <w:color w:val="000000"/>
          <w:kern w:val="0"/>
          <w:sz w:val="24"/>
          <w:szCs w:val="24"/>
        </w:rPr>
        <w:t xml:space="preserve">　　装配式建筑评价应符合下列规定：设计阶段宜进行预评价，并应按设计文件计算装配率；项目评价应在项目竣工验收后进行并按竣工验收资料计算装配率和确定评价等级。</w:t>
      </w:r>
    </w:p>
    <w:p w:rsidR="00BB23AA" w:rsidRPr="00BB23AA" w:rsidRDefault="00BB23AA" w:rsidP="00BB23AA">
      <w:pPr>
        <w:widowControl/>
        <w:spacing w:line="480" w:lineRule="atLeast"/>
        <w:jc w:val="left"/>
        <w:rPr>
          <w:rFonts w:ascii="Simsun" w:eastAsia="宋体" w:hAnsi="Simsun" w:cs="宋体"/>
          <w:color w:val="000000"/>
          <w:kern w:val="0"/>
          <w:sz w:val="24"/>
          <w:szCs w:val="24"/>
        </w:rPr>
      </w:pPr>
      <w:r w:rsidRPr="00BB23AA">
        <w:rPr>
          <w:rFonts w:ascii="Simsun" w:eastAsia="宋体" w:hAnsi="Simsun" w:cs="宋体"/>
          <w:color w:val="000000"/>
          <w:kern w:val="0"/>
          <w:sz w:val="24"/>
          <w:szCs w:val="24"/>
        </w:rPr>
        <w:t xml:space="preserve">　　装配式建筑应同时满足下列要求：主体结构部分的评价分值不低于</w:t>
      </w:r>
      <w:r w:rsidRPr="00BB23AA">
        <w:rPr>
          <w:rFonts w:ascii="Simsun" w:eastAsia="宋体" w:hAnsi="Simsun" w:cs="宋体"/>
          <w:color w:val="000000"/>
          <w:kern w:val="0"/>
          <w:sz w:val="24"/>
          <w:szCs w:val="24"/>
        </w:rPr>
        <w:t xml:space="preserve">20 </w:t>
      </w:r>
      <w:r w:rsidRPr="00BB23AA">
        <w:rPr>
          <w:rFonts w:ascii="Simsun" w:eastAsia="宋体" w:hAnsi="Simsun" w:cs="宋体"/>
          <w:color w:val="000000"/>
          <w:kern w:val="0"/>
          <w:sz w:val="24"/>
          <w:szCs w:val="24"/>
        </w:rPr>
        <w:t>分；围护墙和内隔墙部分的评价分值不低于</w:t>
      </w:r>
      <w:r w:rsidRPr="00BB23AA">
        <w:rPr>
          <w:rFonts w:ascii="Simsun" w:eastAsia="宋体" w:hAnsi="Simsun" w:cs="宋体"/>
          <w:color w:val="000000"/>
          <w:kern w:val="0"/>
          <w:sz w:val="24"/>
          <w:szCs w:val="24"/>
        </w:rPr>
        <w:t>10</w:t>
      </w:r>
      <w:r w:rsidRPr="00BB23AA">
        <w:rPr>
          <w:rFonts w:ascii="Simsun" w:eastAsia="宋体" w:hAnsi="Simsun" w:cs="宋体"/>
          <w:color w:val="000000"/>
          <w:kern w:val="0"/>
          <w:sz w:val="24"/>
          <w:szCs w:val="24"/>
        </w:rPr>
        <w:t>分；采用全装修；装配率不低于</w:t>
      </w:r>
      <w:r w:rsidRPr="00BB23AA">
        <w:rPr>
          <w:rFonts w:ascii="Simsun" w:eastAsia="宋体" w:hAnsi="Simsun" w:cs="宋体"/>
          <w:color w:val="000000"/>
          <w:kern w:val="0"/>
          <w:sz w:val="24"/>
          <w:szCs w:val="24"/>
        </w:rPr>
        <w:t>50%</w:t>
      </w:r>
      <w:r w:rsidRPr="00BB23AA">
        <w:rPr>
          <w:rFonts w:ascii="Simsun" w:eastAsia="宋体" w:hAnsi="Simsun" w:cs="宋体"/>
          <w:color w:val="000000"/>
          <w:kern w:val="0"/>
          <w:sz w:val="24"/>
          <w:szCs w:val="24"/>
        </w:rPr>
        <w:t>。</w:t>
      </w:r>
    </w:p>
    <w:p w:rsidR="00BB23AA" w:rsidRPr="00BB23AA" w:rsidRDefault="00BB23AA" w:rsidP="00BB23AA">
      <w:pPr>
        <w:widowControl/>
        <w:spacing w:line="480" w:lineRule="atLeast"/>
        <w:jc w:val="left"/>
        <w:rPr>
          <w:rFonts w:ascii="Simsun" w:eastAsia="宋体" w:hAnsi="Simsun" w:cs="宋体"/>
          <w:color w:val="000000"/>
          <w:kern w:val="0"/>
          <w:sz w:val="24"/>
          <w:szCs w:val="24"/>
        </w:rPr>
      </w:pPr>
      <w:r w:rsidRPr="00BB23AA">
        <w:rPr>
          <w:rFonts w:ascii="Simsun" w:eastAsia="宋体" w:hAnsi="Simsun" w:cs="宋体"/>
          <w:color w:val="000000"/>
          <w:kern w:val="0"/>
          <w:sz w:val="24"/>
          <w:szCs w:val="24"/>
        </w:rPr>
        <w:t xml:space="preserve">　　此外，《装配式标准》还明确，装配式建筑宜采用装配化装修。</w:t>
      </w:r>
    </w:p>
    <w:p w:rsidR="00BB23AA" w:rsidRPr="00BB23AA" w:rsidRDefault="00BB23AA" w:rsidP="00BB23AA">
      <w:pPr>
        <w:widowControl/>
        <w:spacing w:line="480" w:lineRule="atLeast"/>
        <w:jc w:val="left"/>
        <w:rPr>
          <w:rFonts w:ascii="Simsun" w:eastAsia="宋体" w:hAnsi="Simsun" w:cs="宋体"/>
          <w:color w:val="000000"/>
          <w:kern w:val="0"/>
          <w:sz w:val="24"/>
          <w:szCs w:val="24"/>
        </w:rPr>
      </w:pPr>
      <w:r w:rsidRPr="00BB23AA">
        <w:rPr>
          <w:rFonts w:ascii="Simsun" w:eastAsia="宋体" w:hAnsi="Simsun" w:cs="宋体"/>
          <w:color w:val="000000"/>
          <w:kern w:val="0"/>
          <w:sz w:val="24"/>
          <w:szCs w:val="24"/>
        </w:rPr>
        <w:t xml:space="preserve">　　按照要求，装配率应根据参与评价项目的评价分值进行计算，即由主体结构（</w:t>
      </w:r>
      <w:r w:rsidRPr="00BB23AA">
        <w:rPr>
          <w:rFonts w:ascii="Simsun" w:eastAsia="宋体" w:hAnsi="Simsun" w:cs="宋体"/>
          <w:color w:val="000000"/>
          <w:kern w:val="0"/>
          <w:sz w:val="24"/>
          <w:szCs w:val="24"/>
        </w:rPr>
        <w:t>50</w:t>
      </w:r>
      <w:r w:rsidRPr="00BB23AA">
        <w:rPr>
          <w:rFonts w:ascii="Simsun" w:eastAsia="宋体" w:hAnsi="Simsun" w:cs="宋体"/>
          <w:color w:val="000000"/>
          <w:kern w:val="0"/>
          <w:sz w:val="24"/>
          <w:szCs w:val="24"/>
        </w:rPr>
        <w:t>分）、围护墙和内隔墙（</w:t>
      </w:r>
      <w:r w:rsidRPr="00BB23AA">
        <w:rPr>
          <w:rFonts w:ascii="Simsun" w:eastAsia="宋体" w:hAnsi="Simsun" w:cs="宋体"/>
          <w:color w:val="000000"/>
          <w:kern w:val="0"/>
          <w:sz w:val="24"/>
          <w:szCs w:val="24"/>
        </w:rPr>
        <w:t>20</w:t>
      </w:r>
      <w:r w:rsidRPr="00BB23AA">
        <w:rPr>
          <w:rFonts w:ascii="Simsun" w:eastAsia="宋体" w:hAnsi="Simsun" w:cs="宋体"/>
          <w:color w:val="000000"/>
          <w:kern w:val="0"/>
          <w:sz w:val="24"/>
          <w:szCs w:val="24"/>
        </w:rPr>
        <w:t>分）、装修和设备管线（</w:t>
      </w:r>
      <w:r w:rsidRPr="00BB23AA">
        <w:rPr>
          <w:rFonts w:ascii="Simsun" w:eastAsia="宋体" w:hAnsi="Simsun" w:cs="宋体"/>
          <w:color w:val="000000"/>
          <w:kern w:val="0"/>
          <w:sz w:val="24"/>
          <w:szCs w:val="24"/>
        </w:rPr>
        <w:t>30</w:t>
      </w:r>
      <w:r w:rsidRPr="00BB23AA">
        <w:rPr>
          <w:rFonts w:ascii="Simsun" w:eastAsia="宋体" w:hAnsi="Simsun" w:cs="宋体"/>
          <w:color w:val="000000"/>
          <w:kern w:val="0"/>
          <w:sz w:val="24"/>
          <w:szCs w:val="24"/>
        </w:rPr>
        <w:t>分）</w:t>
      </w:r>
      <w:r w:rsidRPr="00BB23AA">
        <w:rPr>
          <w:rFonts w:ascii="Simsun" w:eastAsia="宋体" w:hAnsi="Simsun" w:cs="宋体"/>
          <w:color w:val="000000"/>
          <w:kern w:val="0"/>
          <w:sz w:val="24"/>
          <w:szCs w:val="24"/>
        </w:rPr>
        <w:t>3</w:t>
      </w:r>
      <w:r w:rsidRPr="00BB23AA">
        <w:rPr>
          <w:rFonts w:ascii="Simsun" w:eastAsia="宋体" w:hAnsi="Simsun" w:cs="宋体"/>
          <w:color w:val="000000"/>
          <w:kern w:val="0"/>
          <w:sz w:val="24"/>
          <w:szCs w:val="24"/>
        </w:rPr>
        <w:t>个指标中参与评分的项目实际得分之和与参与评价项目总分之比。</w:t>
      </w:r>
      <w:r w:rsidR="00DF5C03">
        <w:rPr>
          <w:rFonts w:ascii="Simsun" w:eastAsia="宋体" w:hAnsi="Simsun" w:cs="宋体" w:hint="eastAsia"/>
          <w:color w:val="000000"/>
          <w:kern w:val="0"/>
          <w:sz w:val="24"/>
          <w:szCs w:val="24"/>
        </w:rPr>
        <w:t>（来源：江苏建筑业网）</w:t>
      </w:r>
    </w:p>
    <w:sectPr w:rsidR="00BB23AA" w:rsidRPr="00BB23AA" w:rsidSect="008A76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23AA"/>
    <w:rsid w:val="008A769E"/>
    <w:rsid w:val="00BB23AA"/>
    <w:rsid w:val="00DF5C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6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6317400">
      <w:bodyDiv w:val="1"/>
      <w:marLeft w:val="0"/>
      <w:marRight w:val="0"/>
      <w:marTop w:val="0"/>
      <w:marBottom w:val="0"/>
      <w:divBdr>
        <w:top w:val="none" w:sz="0" w:space="0" w:color="auto"/>
        <w:left w:val="none" w:sz="0" w:space="0" w:color="auto"/>
        <w:bottom w:val="none" w:sz="0" w:space="0" w:color="auto"/>
        <w:right w:val="none" w:sz="0" w:space="0" w:color="auto"/>
      </w:divBdr>
      <w:divsChild>
        <w:div w:id="1587349241">
          <w:marLeft w:val="0"/>
          <w:marRight w:val="0"/>
          <w:marTop w:val="0"/>
          <w:marBottom w:val="0"/>
          <w:divBdr>
            <w:top w:val="none" w:sz="0" w:space="0" w:color="auto"/>
            <w:left w:val="none" w:sz="0" w:space="0" w:color="auto"/>
            <w:bottom w:val="none" w:sz="0" w:space="0" w:color="auto"/>
            <w:right w:val="none" w:sz="0" w:space="0" w:color="auto"/>
          </w:divBdr>
        </w:div>
        <w:div w:id="331446927">
          <w:marLeft w:val="0"/>
          <w:marRight w:val="0"/>
          <w:marTop w:val="0"/>
          <w:marBottom w:val="0"/>
          <w:divBdr>
            <w:top w:val="none" w:sz="0" w:space="0" w:color="auto"/>
            <w:left w:val="none" w:sz="0" w:space="0" w:color="auto"/>
            <w:bottom w:val="none" w:sz="0" w:space="0" w:color="auto"/>
            <w:right w:val="none" w:sz="0" w:space="0" w:color="auto"/>
          </w:divBdr>
        </w:div>
        <w:div w:id="1733429359">
          <w:marLeft w:val="0"/>
          <w:marRight w:val="0"/>
          <w:marTop w:val="0"/>
          <w:marBottom w:val="0"/>
          <w:divBdr>
            <w:top w:val="none" w:sz="0" w:space="0" w:color="auto"/>
            <w:left w:val="none" w:sz="0" w:space="0" w:color="auto"/>
            <w:bottom w:val="none" w:sz="0" w:space="0" w:color="auto"/>
            <w:right w:val="none" w:sz="0" w:space="0" w:color="auto"/>
          </w:divBdr>
        </w:div>
        <w:div w:id="564610915">
          <w:marLeft w:val="0"/>
          <w:marRight w:val="0"/>
          <w:marTop w:val="0"/>
          <w:marBottom w:val="0"/>
          <w:divBdr>
            <w:top w:val="none" w:sz="0" w:space="0" w:color="auto"/>
            <w:left w:val="none" w:sz="0" w:space="0" w:color="auto"/>
            <w:bottom w:val="none" w:sz="0" w:space="0" w:color="auto"/>
            <w:right w:val="none" w:sz="0" w:space="0" w:color="auto"/>
          </w:divBdr>
        </w:div>
        <w:div w:id="866408510">
          <w:marLeft w:val="0"/>
          <w:marRight w:val="0"/>
          <w:marTop w:val="0"/>
          <w:marBottom w:val="0"/>
          <w:divBdr>
            <w:top w:val="none" w:sz="0" w:space="0" w:color="auto"/>
            <w:left w:val="none" w:sz="0" w:space="0" w:color="auto"/>
            <w:bottom w:val="none" w:sz="0" w:space="0" w:color="auto"/>
            <w:right w:val="none" w:sz="0" w:space="0" w:color="auto"/>
          </w:divBdr>
        </w:div>
        <w:div w:id="1868761035">
          <w:marLeft w:val="0"/>
          <w:marRight w:val="0"/>
          <w:marTop w:val="0"/>
          <w:marBottom w:val="0"/>
          <w:divBdr>
            <w:top w:val="none" w:sz="0" w:space="0" w:color="auto"/>
            <w:left w:val="none" w:sz="0" w:space="0" w:color="auto"/>
            <w:bottom w:val="none" w:sz="0" w:space="0" w:color="auto"/>
            <w:right w:val="none" w:sz="0" w:space="0" w:color="auto"/>
          </w:divBdr>
        </w:div>
        <w:div w:id="73280958">
          <w:marLeft w:val="0"/>
          <w:marRight w:val="0"/>
          <w:marTop w:val="0"/>
          <w:marBottom w:val="0"/>
          <w:divBdr>
            <w:top w:val="none" w:sz="0" w:space="0" w:color="auto"/>
            <w:left w:val="none" w:sz="0" w:space="0" w:color="auto"/>
            <w:bottom w:val="none" w:sz="0" w:space="0" w:color="auto"/>
            <w:right w:val="none" w:sz="0" w:space="0" w:color="auto"/>
          </w:divBdr>
        </w:div>
        <w:div w:id="1476223125">
          <w:marLeft w:val="0"/>
          <w:marRight w:val="0"/>
          <w:marTop w:val="0"/>
          <w:marBottom w:val="0"/>
          <w:divBdr>
            <w:top w:val="none" w:sz="0" w:space="0" w:color="auto"/>
            <w:left w:val="none" w:sz="0" w:space="0" w:color="auto"/>
            <w:bottom w:val="none" w:sz="0" w:space="0" w:color="auto"/>
            <w:right w:val="none" w:sz="0" w:space="0" w:color="auto"/>
          </w:divBdr>
        </w:div>
        <w:div w:id="1732651610">
          <w:marLeft w:val="0"/>
          <w:marRight w:val="0"/>
          <w:marTop w:val="0"/>
          <w:marBottom w:val="0"/>
          <w:divBdr>
            <w:top w:val="none" w:sz="0" w:space="0" w:color="auto"/>
            <w:left w:val="none" w:sz="0" w:space="0" w:color="auto"/>
            <w:bottom w:val="none" w:sz="0" w:space="0" w:color="auto"/>
            <w:right w:val="none" w:sz="0" w:space="0" w:color="auto"/>
          </w:divBdr>
        </w:div>
        <w:div w:id="1296449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992</Characters>
  <Application>Microsoft Office Word</Application>
  <DocSecurity>0</DocSecurity>
  <Lines>8</Lines>
  <Paragraphs>2</Paragraphs>
  <ScaleCrop>false</ScaleCrop>
  <Company>MS</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2018-02-02T02:11:00Z</dcterms:created>
  <dcterms:modified xsi:type="dcterms:W3CDTF">2018-02-02T02:17:00Z</dcterms:modified>
</cp:coreProperties>
</file>