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5" w:rsidRDefault="000B2075" w:rsidP="000B2075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关于2022年度</w:t>
      </w:r>
      <w:r>
        <w:rPr>
          <w:rFonts w:ascii="宋体" w:hAnsi="宋体" w:hint="eastAsia"/>
          <w:b/>
          <w:bCs/>
          <w:sz w:val="36"/>
          <w:szCs w:val="36"/>
        </w:rPr>
        <w:t>舟山市第二批房屋建筑“优质结构”</w:t>
      </w:r>
    </w:p>
    <w:p w:rsidR="000B2075" w:rsidRDefault="000B2075" w:rsidP="000B2075">
      <w:pPr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  <w:sz w:val="36"/>
          <w:szCs w:val="36"/>
        </w:rPr>
        <w:t>和市政工程“优质城镇道路”工程评选结果公示</w:t>
      </w:r>
    </w:p>
    <w:p w:rsidR="000B2075" w:rsidRDefault="000B2075" w:rsidP="000B2075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B2075" w:rsidRPr="000B2075" w:rsidRDefault="000B2075" w:rsidP="000B2075">
      <w:pPr>
        <w:ind w:firstLineChars="200" w:firstLine="640"/>
        <w:jc w:val="left"/>
        <w:rPr>
          <w:rFonts w:ascii="仿宋" w:eastAsia="仿宋" w:hAnsi="仿宋" w:cstheme="majorEastAsia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22</w:t>
      </w:r>
      <w:r w:rsidRPr="00BC4912">
        <w:rPr>
          <w:rFonts w:ascii="仿宋" w:eastAsia="仿宋" w:hAnsi="仿宋" w:cs="仿宋_GB2312" w:hint="eastAsia"/>
          <w:sz w:val="32"/>
          <w:szCs w:val="32"/>
        </w:rPr>
        <w:t>年度舟山市</w:t>
      </w:r>
      <w:r>
        <w:rPr>
          <w:rFonts w:ascii="仿宋" w:eastAsia="仿宋" w:hAnsi="仿宋" w:cs="仿宋_GB2312" w:hint="eastAsia"/>
          <w:sz w:val="32"/>
          <w:szCs w:val="32"/>
        </w:rPr>
        <w:t>第二批</w:t>
      </w:r>
      <w:r w:rsidRPr="00BC4912">
        <w:rPr>
          <w:rFonts w:ascii="仿宋" w:eastAsia="仿宋" w:hAnsi="仿宋" w:cs="仿宋_GB2312" w:hint="eastAsia"/>
          <w:sz w:val="32"/>
          <w:szCs w:val="32"/>
        </w:rPr>
        <w:t>房屋建筑“优质结构”工程和市政工程“优质城镇道路”工程，</w:t>
      </w:r>
      <w:r w:rsidRPr="00BC4912">
        <w:rPr>
          <w:rFonts w:ascii="仿宋" w:eastAsia="仿宋" w:hAnsi="仿宋" w:hint="eastAsia"/>
          <w:sz w:val="32"/>
          <w:szCs w:val="32"/>
        </w:rPr>
        <w:t>经施工企业申请，</w:t>
      </w:r>
      <w:r>
        <w:rPr>
          <w:rFonts w:ascii="仿宋" w:eastAsia="仿宋" w:hAnsi="仿宋" w:hint="eastAsia"/>
          <w:sz w:val="32"/>
          <w:szCs w:val="32"/>
        </w:rPr>
        <w:t>舟山</w:t>
      </w:r>
      <w:r w:rsidRPr="008A35E1">
        <w:rPr>
          <w:rFonts w:ascii="仿宋" w:eastAsia="仿宋" w:hAnsi="仿宋" w:hint="eastAsia"/>
          <w:sz w:val="32"/>
          <w:szCs w:val="32"/>
        </w:rPr>
        <w:t>市建筑业行业协会组织</w:t>
      </w:r>
      <w:r>
        <w:rPr>
          <w:rFonts w:ascii="仿宋" w:eastAsia="仿宋" w:hAnsi="仿宋" w:hint="eastAsia"/>
          <w:sz w:val="32"/>
          <w:szCs w:val="32"/>
        </w:rPr>
        <w:t>有</w:t>
      </w:r>
      <w:r w:rsidRPr="008A35E1">
        <w:rPr>
          <w:rFonts w:ascii="仿宋" w:eastAsia="仿宋" w:hAnsi="仿宋" w:hint="eastAsia"/>
          <w:sz w:val="32"/>
          <w:szCs w:val="32"/>
        </w:rPr>
        <w:t>关专家</w:t>
      </w:r>
      <w:r>
        <w:rPr>
          <w:rFonts w:ascii="仿宋" w:eastAsia="仿宋" w:hAnsi="仿宋" w:hint="eastAsia"/>
          <w:sz w:val="32"/>
          <w:szCs w:val="32"/>
        </w:rPr>
        <w:t>对符合申报条件并经初审合格的申报工程进行了</w:t>
      </w:r>
      <w:r w:rsidRPr="00BC4912">
        <w:rPr>
          <w:rFonts w:ascii="仿宋" w:eastAsia="仿宋" w:hAnsi="仿宋" w:hint="eastAsia"/>
          <w:sz w:val="32"/>
          <w:szCs w:val="32"/>
        </w:rPr>
        <w:t>评</w:t>
      </w:r>
      <w:r>
        <w:rPr>
          <w:rFonts w:ascii="仿宋" w:eastAsia="仿宋" w:hAnsi="仿宋" w:hint="eastAsia"/>
          <w:sz w:val="32"/>
          <w:szCs w:val="32"/>
        </w:rPr>
        <w:t>选</w:t>
      </w:r>
      <w:r w:rsidRPr="00BC4912"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拟评定</w:t>
      </w:r>
      <w:r w:rsidRPr="008A35E1">
        <w:rPr>
          <w:rFonts w:ascii="仿宋" w:eastAsia="仿宋" w:hAnsi="仿宋" w:hint="eastAsia"/>
          <w:sz w:val="32"/>
          <w:szCs w:val="32"/>
        </w:rPr>
        <w:t>“</w:t>
      </w:r>
      <w:r w:rsidRPr="000B2075">
        <w:rPr>
          <w:rFonts w:ascii="仿宋" w:eastAsia="仿宋" w:hAnsi="仿宋" w:cs="宋体" w:hint="eastAsia"/>
          <w:bCs/>
          <w:sz w:val="32"/>
          <w:szCs w:val="32"/>
        </w:rPr>
        <w:t>舟山绿城兰园项目</w:t>
      </w:r>
      <w:r w:rsidRPr="008A35E1">
        <w:rPr>
          <w:rFonts w:ascii="仿宋" w:eastAsia="仿宋" w:hAnsi="仿宋" w:hint="eastAsia"/>
          <w:sz w:val="32"/>
          <w:szCs w:val="32"/>
        </w:rPr>
        <w:t>”等</w:t>
      </w:r>
      <w:r>
        <w:rPr>
          <w:rFonts w:ascii="仿宋" w:eastAsia="仿宋" w:hAnsi="仿宋" w:hint="eastAsia"/>
          <w:sz w:val="32"/>
          <w:szCs w:val="32"/>
        </w:rPr>
        <w:t>6</w:t>
      </w:r>
      <w:r w:rsidRPr="008A35E1">
        <w:rPr>
          <w:rFonts w:ascii="仿宋" w:eastAsia="仿宋" w:hAnsi="仿宋" w:hint="eastAsia"/>
          <w:sz w:val="32"/>
          <w:szCs w:val="32"/>
        </w:rPr>
        <w:t>项建设工程项目</w:t>
      </w:r>
      <w:r>
        <w:rPr>
          <w:rFonts w:ascii="仿宋" w:eastAsia="仿宋" w:hAnsi="仿宋" w:hint="eastAsia"/>
          <w:sz w:val="32"/>
          <w:szCs w:val="32"/>
        </w:rPr>
        <w:t>被评为</w:t>
      </w:r>
      <w:r w:rsidRPr="00BC4912">
        <w:rPr>
          <w:rFonts w:ascii="仿宋" w:eastAsia="仿宋" w:hAnsi="仿宋" w:cs="仿宋_GB2312" w:hint="eastAsia"/>
          <w:sz w:val="32"/>
          <w:szCs w:val="32"/>
        </w:rPr>
        <w:t>舟山市</w:t>
      </w:r>
      <w:r>
        <w:rPr>
          <w:rFonts w:ascii="仿宋" w:eastAsia="仿宋" w:hAnsi="仿宋" w:cs="仿宋_GB2312" w:hint="eastAsia"/>
          <w:sz w:val="32"/>
          <w:szCs w:val="32"/>
        </w:rPr>
        <w:t>第二批</w:t>
      </w:r>
      <w:r w:rsidRPr="00BC4912">
        <w:rPr>
          <w:rFonts w:ascii="仿宋" w:eastAsia="仿宋" w:hAnsi="仿宋" w:cs="仿宋_GB2312" w:hint="eastAsia"/>
          <w:sz w:val="32"/>
          <w:szCs w:val="32"/>
        </w:rPr>
        <w:t>房屋建筑“优质结构”工程和市政工程“优质城镇道路”工程</w:t>
      </w:r>
      <w:r w:rsidRPr="008A35E1"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现予公示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8756A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公示日期为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年</w:t>
      </w:r>
      <w:r w:rsidR="009A6AA4">
        <w:rPr>
          <w:rFonts w:ascii="仿宋" w:eastAsia="仿宋" w:hAnsi="仿宋" w:hint="eastAsia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 w:rsidR="009A6AA4"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kern w:val="0"/>
          <w:sz w:val="32"/>
          <w:szCs w:val="32"/>
        </w:rPr>
        <w:t>日至2022年</w:t>
      </w:r>
      <w:r w:rsidR="003B5FE0">
        <w:rPr>
          <w:rFonts w:ascii="仿宋" w:eastAsia="仿宋" w:hAnsi="仿宋" w:hint="eastAsia"/>
          <w:kern w:val="0"/>
          <w:sz w:val="32"/>
          <w:szCs w:val="32"/>
        </w:rPr>
        <w:t>10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月</w:t>
      </w:r>
      <w:r w:rsidR="003B5FE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9A6AA4">
        <w:rPr>
          <w:rFonts w:ascii="仿宋" w:eastAsia="仿宋" w:hAnsi="仿宋" w:hint="eastAsia"/>
          <w:kern w:val="0"/>
          <w:sz w:val="32"/>
          <w:szCs w:val="32"/>
        </w:rPr>
        <w:t>12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日。</w:t>
      </w:r>
    </w:p>
    <w:p w:rsidR="000B2075" w:rsidRDefault="000B2075" w:rsidP="000B207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756AF">
        <w:rPr>
          <w:rFonts w:ascii="仿宋" w:eastAsia="仿宋" w:hAnsi="仿宋" w:hint="eastAsia"/>
          <w:color w:val="000000"/>
          <w:sz w:val="32"/>
          <w:szCs w:val="32"/>
        </w:rPr>
        <w:t>任何单位及个人对参评项目有异议的，请于公示期</w:t>
      </w:r>
      <w:r>
        <w:rPr>
          <w:rFonts w:ascii="仿宋" w:eastAsia="仿宋" w:hAnsi="仿宋" w:hint="eastAsia"/>
          <w:color w:val="000000"/>
          <w:sz w:val="32"/>
          <w:szCs w:val="32"/>
        </w:rPr>
        <w:t>内</w:t>
      </w:r>
      <w:r w:rsidRPr="008756AF">
        <w:rPr>
          <w:rFonts w:ascii="仿宋" w:eastAsia="仿宋" w:hAnsi="仿宋" w:hint="eastAsia"/>
          <w:color w:val="000000"/>
          <w:sz w:val="32"/>
          <w:szCs w:val="32"/>
        </w:rPr>
        <w:t>向舟山市</w:t>
      </w:r>
      <w:r>
        <w:rPr>
          <w:rFonts w:ascii="仿宋" w:eastAsia="仿宋" w:hAnsi="仿宋" w:hint="eastAsia"/>
          <w:color w:val="000000"/>
          <w:sz w:val="32"/>
          <w:szCs w:val="32"/>
        </w:rPr>
        <w:t>建筑业</w:t>
      </w:r>
      <w:r w:rsidRPr="008756AF">
        <w:rPr>
          <w:rFonts w:ascii="仿宋" w:eastAsia="仿宋" w:hAnsi="仿宋" w:hint="eastAsia"/>
          <w:color w:val="000000"/>
          <w:sz w:val="32"/>
          <w:szCs w:val="32"/>
        </w:rPr>
        <w:t>行业协会反映。反映的情况应实事求是，有具体事例、内容。以单位名义反映情况的，应加盖单位公章，以个人名义反映情况的，应署明真实姓名和联系电话。</w:t>
      </w:r>
    </w:p>
    <w:p w:rsidR="000B2075" w:rsidRDefault="000B2075" w:rsidP="000B207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56AF">
        <w:rPr>
          <w:rFonts w:ascii="仿宋" w:eastAsia="仿宋" w:hAnsi="仿宋" w:hint="eastAsia"/>
          <w:color w:val="000000"/>
          <w:sz w:val="32"/>
          <w:szCs w:val="32"/>
        </w:rPr>
        <w:t>联系</w:t>
      </w:r>
      <w:r w:rsidRPr="00BC4912">
        <w:rPr>
          <w:rFonts w:ascii="仿宋" w:eastAsia="仿宋" w:hAnsi="仿宋" w:hint="eastAsia"/>
          <w:sz w:val="32"/>
          <w:szCs w:val="32"/>
        </w:rPr>
        <w:t>地址：舟山临城新区千岛路193号建设大厦C座4025室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sz w:val="32"/>
          <w:szCs w:val="32"/>
        </w:rPr>
        <w:t>联系电话：0580—2080062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B2075" w:rsidRPr="00BC4912" w:rsidRDefault="000B2075" w:rsidP="000B207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912">
        <w:rPr>
          <w:rFonts w:ascii="仿宋" w:eastAsia="仿宋" w:hAnsi="仿宋" w:hint="eastAsia"/>
          <w:sz w:val="32"/>
          <w:szCs w:val="32"/>
        </w:rPr>
        <w:t>附件： 20</w:t>
      </w:r>
      <w:r>
        <w:rPr>
          <w:rFonts w:ascii="仿宋" w:eastAsia="仿宋" w:hAnsi="仿宋" w:hint="eastAsia"/>
          <w:sz w:val="32"/>
          <w:szCs w:val="32"/>
        </w:rPr>
        <w:t>22</w:t>
      </w:r>
      <w:r w:rsidRPr="00BC4912">
        <w:rPr>
          <w:rFonts w:ascii="仿宋" w:eastAsia="仿宋" w:hAnsi="仿宋" w:hint="eastAsia"/>
          <w:sz w:val="32"/>
          <w:szCs w:val="32"/>
        </w:rPr>
        <w:t>年度舟山市</w:t>
      </w:r>
      <w:r>
        <w:rPr>
          <w:rFonts w:ascii="仿宋" w:eastAsia="仿宋" w:hAnsi="仿宋" w:hint="eastAsia"/>
          <w:sz w:val="32"/>
          <w:szCs w:val="32"/>
        </w:rPr>
        <w:t>第二批</w:t>
      </w:r>
      <w:r w:rsidRPr="00BC4912">
        <w:rPr>
          <w:rFonts w:ascii="仿宋" w:eastAsia="仿宋" w:hAnsi="仿宋" w:hint="eastAsia"/>
          <w:sz w:val="32"/>
          <w:szCs w:val="32"/>
        </w:rPr>
        <w:t>房屋建筑“优质结构”工程和市政工程“优质城镇道路”工程名单</w:t>
      </w:r>
    </w:p>
    <w:p w:rsidR="000B2075" w:rsidRDefault="000B2075" w:rsidP="000B2075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</w:t>
      </w:r>
    </w:p>
    <w:p w:rsidR="000B2075" w:rsidRPr="00BC4912" w:rsidRDefault="000B2075" w:rsidP="000B2075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</w:p>
    <w:p w:rsidR="000B2075" w:rsidRPr="00BC4912" w:rsidRDefault="000B2075" w:rsidP="000B2075">
      <w:pPr>
        <w:widowControl/>
        <w:ind w:firstLineChars="1528" w:firstLine="489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>舟山市建筑业行业协会</w:t>
      </w:r>
    </w:p>
    <w:p w:rsidR="000B2075" w:rsidRPr="00BC4912" w:rsidRDefault="000B2075" w:rsidP="000B2075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20</w:t>
      </w:r>
      <w:r>
        <w:rPr>
          <w:rFonts w:ascii="仿宋" w:eastAsia="仿宋" w:hAnsi="仿宋" w:hint="eastAsia"/>
          <w:kern w:val="0"/>
          <w:sz w:val="32"/>
          <w:szCs w:val="32"/>
        </w:rPr>
        <w:t>22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年</w:t>
      </w:r>
      <w:r w:rsidR="009A6AA4">
        <w:rPr>
          <w:rFonts w:ascii="仿宋" w:eastAsia="仿宋" w:hAnsi="仿宋" w:hint="eastAsia"/>
          <w:kern w:val="0"/>
          <w:sz w:val="32"/>
          <w:szCs w:val="32"/>
        </w:rPr>
        <w:t>10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月</w:t>
      </w:r>
      <w:r w:rsidR="009A6AA4">
        <w:rPr>
          <w:rFonts w:ascii="仿宋" w:eastAsia="仿宋" w:hAnsi="仿宋" w:hint="eastAsia"/>
          <w:kern w:val="0"/>
          <w:sz w:val="32"/>
          <w:szCs w:val="32"/>
        </w:rPr>
        <w:t>8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0B2075" w:rsidRDefault="000B2075" w:rsidP="000B2075">
      <w:pPr>
        <w:widowControl/>
        <w:rPr>
          <w:rFonts w:ascii="仿宋" w:eastAsia="仿宋" w:hAnsi="仿宋" w:cs="仿宋_GB2312"/>
          <w:sz w:val="32"/>
          <w:szCs w:val="32"/>
        </w:rPr>
      </w:pPr>
    </w:p>
    <w:p w:rsidR="000B2075" w:rsidRPr="00BC4912" w:rsidRDefault="000B2075" w:rsidP="000B2075">
      <w:pPr>
        <w:widowControl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附件：   </w:t>
      </w:r>
    </w:p>
    <w:p w:rsidR="000B2075" w:rsidRPr="00BC4912" w:rsidRDefault="000B2075" w:rsidP="000B2075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20</w:t>
      </w:r>
      <w:r>
        <w:rPr>
          <w:rFonts w:ascii="仿宋" w:eastAsia="仿宋" w:hAnsi="仿宋" w:cs="仿宋_GB2312" w:hint="eastAsia"/>
          <w:b/>
          <w:sz w:val="32"/>
          <w:szCs w:val="32"/>
        </w:rPr>
        <w:t>22</w:t>
      </w:r>
      <w:r w:rsidRPr="00BC4912">
        <w:rPr>
          <w:rFonts w:ascii="仿宋" w:eastAsia="仿宋" w:hAnsi="仿宋" w:cs="仿宋_GB2312" w:hint="eastAsia"/>
          <w:b/>
          <w:sz w:val="32"/>
          <w:szCs w:val="32"/>
        </w:rPr>
        <w:t>年度舟山市</w:t>
      </w:r>
      <w:r>
        <w:rPr>
          <w:rFonts w:ascii="仿宋" w:eastAsia="仿宋" w:hAnsi="仿宋" w:cs="仿宋_GB2312" w:hint="eastAsia"/>
          <w:b/>
          <w:sz w:val="32"/>
          <w:szCs w:val="32"/>
        </w:rPr>
        <w:t>第二批</w:t>
      </w:r>
      <w:r w:rsidRPr="00BC4912">
        <w:rPr>
          <w:rFonts w:ascii="仿宋" w:eastAsia="仿宋" w:hAnsi="仿宋" w:cs="仿宋_GB2312" w:hint="eastAsia"/>
          <w:b/>
          <w:sz w:val="32"/>
          <w:szCs w:val="32"/>
        </w:rPr>
        <w:t>房屋建筑“优质结构”</w:t>
      </w:r>
    </w:p>
    <w:p w:rsidR="000B2075" w:rsidRPr="00BC4912" w:rsidRDefault="000B2075" w:rsidP="000B2075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和市政工程“优质城镇道路”等工程名单</w:t>
      </w:r>
    </w:p>
    <w:p w:rsidR="000B2075" w:rsidRPr="000B2075" w:rsidRDefault="000B2075" w:rsidP="000B2075">
      <w:pPr>
        <w:widowControl/>
        <w:ind w:rightChars="-159" w:right="-334"/>
        <w:jc w:val="left"/>
        <w:rPr>
          <w:rFonts w:ascii="仿宋" w:eastAsia="仿宋" w:hAnsi="仿宋"/>
          <w:kern w:val="0"/>
          <w:sz w:val="24"/>
          <w:szCs w:val="24"/>
        </w:rPr>
      </w:pPr>
      <w:r w:rsidRPr="000B2075">
        <w:rPr>
          <w:rFonts w:ascii="仿宋" w:eastAsia="仿宋" w:hAnsi="仿宋" w:hint="eastAsia"/>
          <w:kern w:val="0"/>
          <w:sz w:val="24"/>
          <w:szCs w:val="24"/>
        </w:rPr>
        <w:t>（排列不分名次，括号内姓名为承建、参建单位项目经理，监理单位为总监）</w:t>
      </w:r>
    </w:p>
    <w:p w:rsidR="000B2075" w:rsidRPr="00BC4912" w:rsidRDefault="000B2075" w:rsidP="000B2075">
      <w:pPr>
        <w:spacing w:line="600" w:lineRule="exact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一、“优质结构”工程</w:t>
      </w:r>
    </w:p>
    <w:p w:rsidR="000B2075" w:rsidRDefault="000B2075" w:rsidP="000B2075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417B73">
        <w:rPr>
          <w:rFonts w:ascii="仿宋" w:eastAsia="仿宋" w:hAnsi="仿宋" w:cs="仿宋_GB2312" w:hint="eastAsia"/>
          <w:sz w:val="32"/>
          <w:szCs w:val="32"/>
        </w:rPr>
        <w:t>1、</w:t>
      </w:r>
      <w:r w:rsidRPr="000B2075">
        <w:rPr>
          <w:rFonts w:ascii="仿宋" w:eastAsia="仿宋" w:hAnsi="仿宋" w:cs="宋体" w:hint="eastAsia"/>
          <w:bCs/>
          <w:sz w:val="32"/>
          <w:szCs w:val="32"/>
        </w:rPr>
        <w:t>舟山绿城兰园项目</w:t>
      </w:r>
    </w:p>
    <w:p w:rsidR="000B2075" w:rsidRDefault="000B2075" w:rsidP="000B2075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</w:t>
      </w:r>
      <w:r>
        <w:rPr>
          <w:rFonts w:ascii="仿宋" w:eastAsia="仿宋" w:hAnsi="仿宋" w:cs="仿宋_GB2312" w:hint="eastAsia"/>
          <w:sz w:val="32"/>
          <w:szCs w:val="32"/>
        </w:rPr>
        <w:t>舟山广宇</w:t>
      </w:r>
      <w:r w:rsidRPr="00D60E5F">
        <w:rPr>
          <w:rFonts w:ascii="仿宋" w:eastAsia="仿宋" w:hAnsi="仿宋" w:cs="仿宋_GB2312" w:hint="eastAsia"/>
          <w:sz w:val="32"/>
          <w:szCs w:val="32"/>
        </w:rPr>
        <w:t>建设有限公司</w:t>
      </w:r>
      <w:r>
        <w:rPr>
          <w:rFonts w:ascii="仿宋" w:eastAsia="仿宋" w:hAnsi="仿宋" w:cs="仿宋_GB2312" w:hint="eastAsia"/>
          <w:sz w:val="32"/>
          <w:szCs w:val="32"/>
        </w:rPr>
        <w:t>(章晓军)</w:t>
      </w:r>
    </w:p>
    <w:p w:rsidR="000B2075" w:rsidRDefault="000B2075" w:rsidP="003B5FE0">
      <w:pPr>
        <w:adjustRightInd w:val="0"/>
        <w:snapToGrid w:val="0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3B5FE0">
        <w:rPr>
          <w:rFonts w:ascii="仿宋" w:eastAsia="仿宋" w:hAnsi="仿宋" w:cs="仿宋_GB2312" w:hint="eastAsia"/>
          <w:sz w:val="32"/>
          <w:szCs w:val="32"/>
        </w:rPr>
        <w:t>浙江</w:t>
      </w:r>
      <w:r w:rsidR="003B5FE0" w:rsidRPr="00CC49EF">
        <w:rPr>
          <w:rFonts w:ascii="仿宋" w:eastAsia="仿宋" w:hAnsi="仿宋" w:cs="仿宋_GB2312" w:hint="eastAsia"/>
          <w:sz w:val="32"/>
          <w:szCs w:val="32"/>
        </w:rPr>
        <w:t>百汇建设</w:t>
      </w:r>
      <w:r w:rsidR="003B5FE0">
        <w:rPr>
          <w:rFonts w:ascii="仿宋" w:eastAsia="仿宋" w:hAnsi="仿宋" w:cs="仿宋_GB2312" w:hint="eastAsia"/>
          <w:sz w:val="32"/>
          <w:szCs w:val="32"/>
        </w:rPr>
        <w:t>工程管理</w:t>
      </w:r>
      <w:r w:rsidR="003B5FE0" w:rsidRPr="00CC49EF">
        <w:rPr>
          <w:rFonts w:ascii="仿宋" w:eastAsia="仿宋" w:hAnsi="仿宋" w:cs="仿宋_GB2312" w:hint="eastAsia"/>
          <w:sz w:val="32"/>
          <w:szCs w:val="32"/>
        </w:rPr>
        <w:t>有限公司</w:t>
      </w:r>
      <w:r>
        <w:rPr>
          <w:rFonts w:ascii="仿宋" w:eastAsia="仿宋" w:hAnsi="仿宋" w:cs="仿宋_GB2312" w:hint="eastAsia"/>
          <w:sz w:val="32"/>
          <w:szCs w:val="32"/>
        </w:rPr>
        <w:t>（陆丽萍）</w:t>
      </w:r>
    </w:p>
    <w:p w:rsidR="000B2075" w:rsidRPr="000B2075" w:rsidRDefault="000B2075" w:rsidP="000B2075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2、</w:t>
      </w:r>
      <w:r w:rsidRPr="000B2075">
        <w:rPr>
          <w:rFonts w:ascii="仿宋" w:eastAsia="仿宋" w:hAnsi="仿宋" w:cs="仿宋_GB2312" w:hint="eastAsia"/>
          <w:sz w:val="32"/>
          <w:szCs w:val="32"/>
        </w:rPr>
        <w:t>长峙岛CZ-c-10地块住宅项目</w:t>
      </w:r>
    </w:p>
    <w:p w:rsidR="000B2075" w:rsidRDefault="000B2075" w:rsidP="000B2075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</w:t>
      </w:r>
      <w:r>
        <w:rPr>
          <w:rFonts w:ascii="仿宋" w:eastAsia="仿宋" w:hAnsi="仿宋" w:cs="仿宋_GB2312" w:hint="eastAsia"/>
          <w:sz w:val="32"/>
          <w:szCs w:val="32"/>
        </w:rPr>
        <w:t>舟山广宇</w:t>
      </w:r>
      <w:r w:rsidRPr="00D60E5F">
        <w:rPr>
          <w:rFonts w:ascii="仿宋" w:eastAsia="仿宋" w:hAnsi="仿宋" w:cs="仿宋_GB2312" w:hint="eastAsia"/>
          <w:sz w:val="32"/>
          <w:szCs w:val="32"/>
        </w:rPr>
        <w:t>建设有限公司</w:t>
      </w:r>
      <w:r>
        <w:rPr>
          <w:rFonts w:ascii="仿宋" w:eastAsia="仿宋" w:hAnsi="仿宋" w:cs="仿宋_GB2312" w:hint="eastAsia"/>
          <w:sz w:val="32"/>
          <w:szCs w:val="32"/>
        </w:rPr>
        <w:t>(王维龙)</w:t>
      </w:r>
    </w:p>
    <w:p w:rsidR="000B2075" w:rsidRDefault="000B2075" w:rsidP="000B2075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>
        <w:rPr>
          <w:rFonts w:ascii="仿宋" w:eastAsia="仿宋" w:hAnsi="仿宋" w:cs="仿宋_GB2312" w:hint="eastAsia"/>
          <w:sz w:val="32"/>
          <w:szCs w:val="32"/>
        </w:rPr>
        <w:t>（虞  挺）</w:t>
      </w:r>
    </w:p>
    <w:p w:rsidR="000B2075" w:rsidRDefault="000B2075" w:rsidP="000B2075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3、</w:t>
      </w:r>
      <w:r w:rsidRPr="006C5D9D">
        <w:rPr>
          <w:rFonts w:ascii="仿宋" w:eastAsia="仿宋" w:hAnsi="仿宋" w:hint="eastAsia"/>
          <w:sz w:val="32"/>
          <w:szCs w:val="32"/>
        </w:rPr>
        <w:t>海富村安置项目</w:t>
      </w:r>
    </w:p>
    <w:p w:rsidR="000B2075" w:rsidRPr="000B2075" w:rsidRDefault="000B2075" w:rsidP="000B2075">
      <w:pPr>
        <w:spacing w:line="480" w:lineRule="exact"/>
        <w:rPr>
          <w:rFonts w:ascii="仿宋" w:eastAsia="仿宋" w:hAnsi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6C5D9D">
        <w:rPr>
          <w:rFonts w:ascii="仿宋" w:eastAsia="仿宋" w:hAnsi="仿宋" w:hint="eastAsia"/>
          <w:sz w:val="32"/>
          <w:szCs w:val="32"/>
        </w:rPr>
        <w:t>浙江科润建设有限公司</w:t>
      </w:r>
      <w:r>
        <w:rPr>
          <w:rFonts w:ascii="仿宋" w:eastAsia="仿宋" w:hAnsi="仿宋" w:cs="仿宋_GB2312" w:hint="eastAsia"/>
          <w:sz w:val="32"/>
          <w:szCs w:val="32"/>
        </w:rPr>
        <w:t>（王飞龙）</w:t>
      </w:r>
    </w:p>
    <w:p w:rsidR="000B2075" w:rsidRPr="00AA3397" w:rsidRDefault="000B2075" w:rsidP="000B2075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AA339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监理单位：</w:t>
      </w:r>
      <w:r w:rsidRPr="006C5D9D">
        <w:rPr>
          <w:rFonts w:ascii="仿宋" w:eastAsia="仿宋" w:hAnsi="仿宋" w:hint="eastAsia"/>
          <w:bCs/>
          <w:color w:val="000000"/>
          <w:sz w:val="32"/>
          <w:szCs w:val="32"/>
        </w:rPr>
        <w:t>浙江江南工程管理股份有限公司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（石  伟）</w:t>
      </w:r>
    </w:p>
    <w:p w:rsidR="000B2075" w:rsidRPr="00EE06A0" w:rsidRDefault="000B2075" w:rsidP="000B2075">
      <w:pPr>
        <w:spacing w:line="5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BC4912">
        <w:rPr>
          <w:rFonts w:ascii="仿宋" w:eastAsia="仿宋" w:hAnsi="仿宋" w:cs="仿宋_GB2312" w:hint="eastAsia"/>
          <w:bCs/>
          <w:sz w:val="32"/>
          <w:szCs w:val="32"/>
        </w:rPr>
        <w:t>4、</w:t>
      </w:r>
      <w:r w:rsidRPr="00EE06A0">
        <w:rPr>
          <w:rFonts w:ascii="仿宋" w:eastAsia="仿宋" w:hAnsi="仿宋" w:hint="eastAsia"/>
          <w:color w:val="000000"/>
          <w:sz w:val="32"/>
          <w:szCs w:val="32"/>
        </w:rPr>
        <w:t>岱山县污水处理厂扩建工程</w:t>
      </w:r>
    </w:p>
    <w:p w:rsidR="000B2075" w:rsidRPr="000B2075" w:rsidRDefault="000B2075" w:rsidP="000B2075">
      <w:pPr>
        <w:spacing w:line="500" w:lineRule="exact"/>
        <w:rPr>
          <w:rFonts w:ascii="仿宋" w:eastAsia="仿宋" w:hAnsi="仿宋"/>
          <w:color w:val="000000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EE06A0">
        <w:rPr>
          <w:rFonts w:ascii="仿宋" w:eastAsia="仿宋" w:hAnsi="仿宋" w:hint="eastAsia"/>
          <w:color w:val="000000"/>
          <w:sz w:val="32"/>
          <w:szCs w:val="32"/>
        </w:rPr>
        <w:t>浙江兴业市政工程有限公司</w:t>
      </w:r>
      <w:r>
        <w:rPr>
          <w:rFonts w:ascii="仿宋" w:eastAsia="仿宋" w:hAnsi="仿宋" w:cs="仿宋_GB2312" w:hint="eastAsia"/>
          <w:sz w:val="32"/>
          <w:szCs w:val="32"/>
        </w:rPr>
        <w:t>（胡  阳）</w:t>
      </w:r>
    </w:p>
    <w:p w:rsidR="000B2075" w:rsidRDefault="000B2075" w:rsidP="000B2075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>
        <w:rPr>
          <w:rFonts w:ascii="仿宋" w:eastAsia="仿宋" w:hAnsi="仿宋" w:cs="仿宋_GB2312" w:hint="eastAsia"/>
          <w:sz w:val="32"/>
          <w:szCs w:val="32"/>
        </w:rPr>
        <w:t>（袁加龙）</w:t>
      </w:r>
    </w:p>
    <w:p w:rsidR="00C268F7" w:rsidRDefault="000B2075" w:rsidP="000B2075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5</w:t>
      </w:r>
      <w:r w:rsidRPr="00BC4912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FF2762" w:rsidRPr="00FF2762">
        <w:rPr>
          <w:rFonts w:ascii="仿宋" w:eastAsia="仿宋" w:hAnsi="仿宋" w:hint="eastAsia"/>
          <w:kern w:val="0"/>
          <w:sz w:val="32"/>
          <w:szCs w:val="32"/>
        </w:rPr>
        <w:t>十里金滩特色小镇小镇会客厅</w:t>
      </w:r>
    </w:p>
    <w:p w:rsidR="000B2075" w:rsidRDefault="000B2075" w:rsidP="000B2075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浙江凯隆建设有限公司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="00D4236F" w:rsidRPr="00D4236F">
        <w:rPr>
          <w:rFonts w:ascii="仿宋" w:eastAsia="仿宋" w:hAnsi="仿宋" w:cs="仿宋_GB2312" w:hint="eastAsia"/>
          <w:sz w:val="32"/>
          <w:szCs w:val="32"/>
        </w:rPr>
        <w:t>李兴辉</w:t>
      </w:r>
      <w:r>
        <w:rPr>
          <w:rFonts w:ascii="仿宋" w:eastAsia="仿宋" w:hAnsi="仿宋" w:cs="仿宋_GB2312" w:hint="eastAsia"/>
          <w:sz w:val="32"/>
          <w:szCs w:val="32"/>
        </w:rPr>
        <w:t xml:space="preserve">  ）</w:t>
      </w:r>
    </w:p>
    <w:p w:rsidR="000B2075" w:rsidRDefault="000B2075" w:rsidP="000B2075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D4236F"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="00D4236F" w:rsidRPr="00D4236F">
        <w:rPr>
          <w:rFonts w:ascii="仿宋" w:eastAsia="仿宋" w:hAnsi="仿宋" w:cs="仿宋_GB2312" w:hint="eastAsia"/>
          <w:sz w:val="32"/>
          <w:szCs w:val="32"/>
        </w:rPr>
        <w:t>董海杰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</w:p>
    <w:p w:rsidR="000B2075" w:rsidRPr="00947687" w:rsidRDefault="000B2075" w:rsidP="000B2075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二、“优质城镇道路”工程</w:t>
      </w:r>
    </w:p>
    <w:p w:rsidR="000B2075" w:rsidRPr="000B2075" w:rsidRDefault="000B2075" w:rsidP="000B2075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1、</w:t>
      </w:r>
      <w:r w:rsidRPr="000B2075">
        <w:rPr>
          <w:rFonts w:ascii="仿宋" w:eastAsia="仿宋" w:hAnsi="仿宋" w:cs="仿宋_GB2312" w:hint="eastAsia"/>
          <w:sz w:val="32"/>
          <w:szCs w:val="32"/>
        </w:rPr>
        <w:t>普陀海洋生态创新谷污水处理厂工程</w:t>
      </w:r>
    </w:p>
    <w:p w:rsidR="000B2075" w:rsidRDefault="000B2075" w:rsidP="000B2075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恒尊建设集团有限公司</w:t>
      </w:r>
      <w:r>
        <w:rPr>
          <w:rFonts w:ascii="仿宋" w:eastAsia="仿宋" w:hAnsi="仿宋" w:cs="仿宋_GB2312" w:hint="eastAsia"/>
          <w:sz w:val="32"/>
          <w:szCs w:val="32"/>
        </w:rPr>
        <w:t>（方  军）</w:t>
      </w:r>
    </w:p>
    <w:p w:rsidR="000B2075" w:rsidRDefault="000B2075" w:rsidP="000B2075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>
        <w:rPr>
          <w:rFonts w:ascii="仿宋" w:eastAsia="仿宋" w:hAnsi="仿宋" w:cs="仿宋_GB2312" w:hint="eastAsia"/>
          <w:sz w:val="32"/>
          <w:szCs w:val="32"/>
        </w:rPr>
        <w:t>上海凯悦</w:t>
      </w:r>
      <w:r w:rsidRPr="00D60E5F">
        <w:rPr>
          <w:rFonts w:ascii="仿宋" w:eastAsia="仿宋" w:hAnsi="仿宋" w:cs="仿宋_GB2312" w:hint="eastAsia"/>
          <w:sz w:val="32"/>
          <w:szCs w:val="32"/>
        </w:rPr>
        <w:t>建设</w:t>
      </w:r>
      <w:r>
        <w:rPr>
          <w:rFonts w:ascii="仿宋" w:eastAsia="仿宋" w:hAnsi="仿宋" w:cs="仿宋_GB2312" w:hint="eastAsia"/>
          <w:sz w:val="32"/>
          <w:szCs w:val="32"/>
        </w:rPr>
        <w:t>咨询监理</w:t>
      </w:r>
      <w:r w:rsidRPr="00D60E5F">
        <w:rPr>
          <w:rFonts w:ascii="仿宋" w:eastAsia="仿宋" w:hAnsi="仿宋" w:cs="仿宋_GB2312" w:hint="eastAsia"/>
          <w:sz w:val="32"/>
          <w:szCs w:val="32"/>
        </w:rPr>
        <w:t>有限公司</w:t>
      </w:r>
      <w:r>
        <w:rPr>
          <w:rFonts w:ascii="仿宋" w:eastAsia="仿宋" w:hAnsi="仿宋" w:cs="仿宋_GB2312" w:hint="eastAsia"/>
          <w:sz w:val="32"/>
          <w:szCs w:val="32"/>
        </w:rPr>
        <w:t>（龙安林）</w:t>
      </w:r>
    </w:p>
    <w:sectPr w:rsidR="000B2075" w:rsidSect="009A7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E6" w:rsidRDefault="006D45E6" w:rsidP="00D4236F">
      <w:r>
        <w:separator/>
      </w:r>
    </w:p>
  </w:endnote>
  <w:endnote w:type="continuationSeparator" w:id="1">
    <w:p w:rsidR="006D45E6" w:rsidRDefault="006D45E6" w:rsidP="00D4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E6" w:rsidRDefault="006D45E6" w:rsidP="00D4236F">
      <w:r>
        <w:separator/>
      </w:r>
    </w:p>
  </w:footnote>
  <w:footnote w:type="continuationSeparator" w:id="1">
    <w:p w:rsidR="006D45E6" w:rsidRDefault="006D45E6" w:rsidP="00D4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075"/>
    <w:rsid w:val="00034C24"/>
    <w:rsid w:val="00042569"/>
    <w:rsid w:val="000B2075"/>
    <w:rsid w:val="00385DC3"/>
    <w:rsid w:val="00396BE3"/>
    <w:rsid w:val="003B5FE0"/>
    <w:rsid w:val="00416B5D"/>
    <w:rsid w:val="006A2694"/>
    <w:rsid w:val="006D45E6"/>
    <w:rsid w:val="008379D2"/>
    <w:rsid w:val="00892222"/>
    <w:rsid w:val="00997378"/>
    <w:rsid w:val="009A157D"/>
    <w:rsid w:val="009A6AA4"/>
    <w:rsid w:val="009F3269"/>
    <w:rsid w:val="00A3269E"/>
    <w:rsid w:val="00A80866"/>
    <w:rsid w:val="00B93701"/>
    <w:rsid w:val="00C268F7"/>
    <w:rsid w:val="00C5103E"/>
    <w:rsid w:val="00D4236F"/>
    <w:rsid w:val="00F53B52"/>
    <w:rsid w:val="00FB05C0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7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36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36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B5F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>MS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2022-09-30T00:06:00Z</cp:lastPrinted>
  <dcterms:created xsi:type="dcterms:W3CDTF">2022-10-08T01:56:00Z</dcterms:created>
  <dcterms:modified xsi:type="dcterms:W3CDTF">2022-10-08T01:56:00Z</dcterms:modified>
</cp:coreProperties>
</file>